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F" w:rsidRPr="00C67FA9" w:rsidRDefault="000A4EDF" w:rsidP="000A4EDF">
      <w:pPr>
        <w:spacing w:after="0"/>
        <w:jc w:val="center"/>
        <w:rPr>
          <w:color w:val="000000" w:themeColor="text1"/>
          <w:lang w:val="en-IE"/>
        </w:rPr>
      </w:pPr>
      <w:proofErr w:type="gramStart"/>
      <w:r w:rsidRPr="000A4E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ORTHODONTIC BRUSHING TECHNIQUE</w:t>
      </w:r>
      <w:r w:rsidR="002C4AA2" w:rsidRPr="000A4ED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1348CD" w:rsidRPr="000A4EDF" w:rsidRDefault="001348CD" w:rsidP="000A4EDF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0A4EDF" w:rsidRPr="000A4EDF" w:rsidRDefault="000A4EDF" w:rsidP="000A4EDF">
      <w:pPr>
        <w:shd w:val="clear" w:color="auto" w:fill="FFFFFF"/>
        <w:spacing w:before="120" w:after="0" w:line="288" w:lineRule="atLeast"/>
        <w:outlineLvl w:val="1"/>
        <w:rPr>
          <w:rFonts w:ascii="Comic Sans MS" w:eastAsia="Times New Roman" w:hAnsi="Comic Sans MS" w:cs="Times New Roman"/>
          <w:b/>
          <w:bCs/>
          <w:color w:val="638C47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00"/>
        <w:gridCol w:w="6750"/>
      </w:tblGrid>
      <w:tr w:rsidR="000A4EDF" w:rsidRPr="000A4EDF" w:rsidTr="000A4EDF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noProof/>
                <w:color w:val="000000" w:themeColor="text1"/>
                <w:sz w:val="23"/>
                <w:szCs w:val="23"/>
              </w:rPr>
              <w:drawing>
                <wp:inline distT="0" distB="0" distL="0" distR="0">
                  <wp:extent cx="952500" cy="952500"/>
                  <wp:effectExtent l="19050" t="0" r="0" b="0"/>
                  <wp:docPr id="54" name="Picture 54" descr="Brush along the gum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rush along the gum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b/>
                <w:color w:val="000000" w:themeColor="text1"/>
                <w:sz w:val="23"/>
                <w:szCs w:val="23"/>
              </w:rPr>
              <w:t>1.</w:t>
            </w:r>
            <w:r w:rsidRPr="000A4EDF"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 xml:space="preserve"> Brush along the gum line.</w:t>
            </w:r>
          </w:p>
        </w:tc>
      </w:tr>
      <w:tr w:rsidR="000A4EDF" w:rsidRPr="000A4EDF" w:rsidTr="000A4E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noProof/>
                <w:color w:val="000000" w:themeColor="text1"/>
                <w:sz w:val="23"/>
                <w:szCs w:val="23"/>
              </w:rPr>
              <w:drawing>
                <wp:inline distT="0" distB="0" distL="0" distR="0">
                  <wp:extent cx="942975" cy="942975"/>
                  <wp:effectExtent l="19050" t="0" r="9525" b="0"/>
                  <wp:docPr id="55" name="Picture 55" descr="Brush with bristles directed towards top of br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rush with bristles directed towards top of br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b/>
                <w:color w:val="000000" w:themeColor="text1"/>
                <w:sz w:val="23"/>
                <w:szCs w:val="23"/>
              </w:rPr>
              <w:t>2.</w:t>
            </w:r>
            <w:r w:rsidRPr="000A4EDF"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 xml:space="preserve"> Brush with the bristles of the toothbrush directed toward the top of the brackets.</w:t>
            </w:r>
          </w:p>
        </w:tc>
      </w:tr>
      <w:tr w:rsidR="000A4EDF" w:rsidRPr="000A4EDF" w:rsidTr="000A4E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noProof/>
                <w:color w:val="000000" w:themeColor="text1"/>
                <w:sz w:val="23"/>
                <w:szCs w:val="23"/>
              </w:rPr>
              <w:drawing>
                <wp:inline distT="0" distB="0" distL="0" distR="0">
                  <wp:extent cx="933450" cy="933450"/>
                  <wp:effectExtent l="19050" t="0" r="0" b="0"/>
                  <wp:docPr id="56" name="Picture 56" descr="Brush with bristles directed towards bottom of bra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rush with bristles directed towards bottom of brac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b/>
                <w:color w:val="000000" w:themeColor="text1"/>
                <w:sz w:val="23"/>
                <w:szCs w:val="23"/>
              </w:rPr>
              <w:t>3.</w:t>
            </w:r>
            <w:r w:rsidRPr="000A4EDF"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 xml:space="preserve"> Brush with the bristles of the toothbrush directed toward the bottom of the brackets.</w:t>
            </w:r>
          </w:p>
        </w:tc>
      </w:tr>
      <w:tr w:rsidR="000A4EDF" w:rsidRPr="000A4EDF" w:rsidTr="000A4E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4EDF" w:rsidRP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noProof/>
                <w:color w:val="000000" w:themeColor="text1"/>
                <w:sz w:val="23"/>
                <w:szCs w:val="23"/>
              </w:rPr>
              <w:drawing>
                <wp:inline distT="0" distB="0" distL="0" distR="0">
                  <wp:extent cx="933450" cy="933450"/>
                  <wp:effectExtent l="19050" t="0" r="0" b="0"/>
                  <wp:docPr id="57" name="Picture 57" descr="Brush by placing the brackets in the groove of the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rush by placing the brackets in the groove of the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A4EDF" w:rsidRDefault="000A4EDF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  <w:r w:rsidRPr="000A4EDF">
              <w:rPr>
                <w:rFonts w:ascii="Tahoma" w:eastAsia="Times New Roman" w:hAnsi="Tahoma" w:cs="Tahoma"/>
                <w:b/>
                <w:color w:val="000000" w:themeColor="text1"/>
                <w:sz w:val="23"/>
                <w:szCs w:val="23"/>
              </w:rPr>
              <w:t>4.</w:t>
            </w:r>
            <w:r w:rsidRPr="000A4EDF"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  <w:t xml:space="preserve"> Brush with the toothbrush by placing the brackets in the groove of the orthodontic brush (the bristles of the toothbrush will be perpendicular to the tooth).</w:t>
            </w:r>
          </w:p>
          <w:p w:rsidR="00690DC2" w:rsidRDefault="00690DC2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</w:p>
          <w:p w:rsidR="00690DC2" w:rsidRPr="00690DC2" w:rsidRDefault="00690DC2" w:rsidP="000A4EDF">
            <w:pPr>
              <w:spacing w:before="120" w:after="0" w:line="330" w:lineRule="atLeast"/>
              <w:rPr>
                <w:rFonts w:ascii="Tahoma" w:eastAsia="Times New Roman" w:hAnsi="Tahoma" w:cs="Tahoma"/>
                <w:color w:val="000000" w:themeColor="text1"/>
                <w:sz w:val="23"/>
                <w:szCs w:val="23"/>
              </w:rPr>
            </w:pPr>
          </w:p>
        </w:tc>
      </w:tr>
    </w:tbl>
    <w:p w:rsidR="000A4EDF" w:rsidRDefault="00690DC2" w:rsidP="000A4EDF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1031094" cy="666750"/>
            <wp:effectExtent l="19050" t="0" r="0" b="0"/>
            <wp:docPr id="3" name="Picture 2" descr="C:\Users\MainSurgery\Pictures\Saved Pictures\green teepe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Surgery\Pictures\Saved Pictures\green teepe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9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3"/>
          <w:szCs w:val="23"/>
        </w:rPr>
        <w:tab/>
        <w:t xml:space="preserve">     </w:t>
      </w:r>
      <w:r w:rsidRPr="00690DC2">
        <w:rPr>
          <w:rFonts w:ascii="Tahoma" w:eastAsia="Times New Roman" w:hAnsi="Tahoma" w:cs="Tahoma"/>
          <w:b/>
          <w:color w:val="000000"/>
          <w:sz w:val="23"/>
          <w:szCs w:val="23"/>
        </w:rPr>
        <w:t xml:space="preserve"> 5</w:t>
      </w:r>
      <w:r>
        <w:rPr>
          <w:rFonts w:ascii="Tahoma" w:eastAsia="Times New Roman" w:hAnsi="Tahoma" w:cs="Tahoma"/>
          <w:color w:val="000000"/>
          <w:sz w:val="23"/>
          <w:szCs w:val="23"/>
        </w:rPr>
        <w:t>. Using your green teepee brush clean under the wire.</w:t>
      </w:r>
    </w:p>
    <w:p w:rsidR="00690DC2" w:rsidRDefault="00690DC2" w:rsidP="000A4EDF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000000"/>
          <w:sz w:val="23"/>
          <w:szCs w:val="23"/>
        </w:rPr>
      </w:pPr>
    </w:p>
    <w:p w:rsidR="00690DC2" w:rsidRPr="000A4EDF" w:rsidRDefault="00690DC2" w:rsidP="000A4EDF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inline distT="0" distB="0" distL="0" distR="0">
            <wp:extent cx="1081289" cy="990600"/>
            <wp:effectExtent l="19050" t="0" r="4561" b="0"/>
            <wp:docPr id="4" name="Picture 3" descr="C:\Users\MainSurgery\Desktop\pink tee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Surgery\Desktop\pink teep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8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         </w:t>
      </w:r>
      <w:r w:rsidRPr="00690DC2">
        <w:rPr>
          <w:rFonts w:ascii="Tahoma" w:eastAsia="Times New Roman" w:hAnsi="Tahoma" w:cs="Tahoma"/>
          <w:b/>
          <w:color w:val="000000"/>
          <w:sz w:val="23"/>
          <w:szCs w:val="23"/>
        </w:rPr>
        <w:t>6.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Using your pink teepee brush clean in between all your teeth.</w:t>
      </w:r>
    </w:p>
    <w:sectPr w:rsidR="00690DC2" w:rsidRPr="000A4EDF" w:rsidSect="000A4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AA2"/>
    <w:rsid w:val="000A4EDF"/>
    <w:rsid w:val="001348CD"/>
    <w:rsid w:val="002C4AA2"/>
    <w:rsid w:val="00667C8C"/>
    <w:rsid w:val="00690DC2"/>
    <w:rsid w:val="006F2C29"/>
    <w:rsid w:val="0073533B"/>
    <w:rsid w:val="00BE2C62"/>
    <w:rsid w:val="00E5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CD"/>
  </w:style>
  <w:style w:type="paragraph" w:styleId="Heading2">
    <w:name w:val="heading 2"/>
    <w:basedOn w:val="Normal"/>
    <w:link w:val="Heading2Char"/>
    <w:uiPriority w:val="9"/>
    <w:qFormat/>
    <w:rsid w:val="000A4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4A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C8C"/>
  </w:style>
  <w:style w:type="character" w:customStyle="1" w:styleId="Heading2Char">
    <w:name w:val="Heading 2 Char"/>
    <w:basedOn w:val="DefaultParagraphFont"/>
    <w:link w:val="Heading2"/>
    <w:uiPriority w:val="9"/>
    <w:rsid w:val="000A4E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A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2012-11-14T14:57:00Z</cp:lastPrinted>
  <dcterms:created xsi:type="dcterms:W3CDTF">2012-11-14T12:03:00Z</dcterms:created>
  <dcterms:modified xsi:type="dcterms:W3CDTF">2016-02-02T13:16:00Z</dcterms:modified>
</cp:coreProperties>
</file>